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77" w:rsidRPr="00D941A7" w:rsidRDefault="00696977" w:rsidP="00D941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1A7">
        <w:rPr>
          <w:rFonts w:ascii="Times New Roman" w:hAnsi="Times New Roman" w:cs="Times New Roman"/>
          <w:b/>
          <w:bCs/>
          <w:sz w:val="24"/>
          <w:szCs w:val="24"/>
        </w:rPr>
        <w:t>Н.М.Солопова</w:t>
      </w:r>
    </w:p>
    <w:p w:rsidR="00696977" w:rsidRPr="00696977" w:rsidRDefault="00696977" w:rsidP="00D941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6977">
        <w:rPr>
          <w:rFonts w:ascii="Times New Roman" w:hAnsi="Times New Roman" w:cs="Times New Roman"/>
          <w:bCs/>
          <w:sz w:val="24"/>
          <w:szCs w:val="24"/>
        </w:rPr>
        <w:t>учитель математики</w:t>
      </w:r>
    </w:p>
    <w:p w:rsidR="002B0E52" w:rsidRDefault="002B0E52" w:rsidP="002B0E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6977">
        <w:rPr>
          <w:rFonts w:ascii="Times New Roman" w:hAnsi="Times New Roman" w:cs="Times New Roman"/>
          <w:bCs/>
          <w:sz w:val="24"/>
          <w:szCs w:val="24"/>
        </w:rPr>
        <w:t>МБОУ «Добрянская СОШ №3»</w:t>
      </w:r>
    </w:p>
    <w:p w:rsidR="00696977" w:rsidRPr="00696977" w:rsidRDefault="00696977" w:rsidP="00D941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164E" w:rsidRPr="00696977" w:rsidRDefault="0039007D" w:rsidP="00D94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97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АПРОБАЦИИ КИМ ДЛЯ ПРОВЕРКИ УРОВНЯ РАЗВИТИЯ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КОММУНИКАТИВНЫХ</w:t>
      </w:r>
      <w:r w:rsidRPr="00696977">
        <w:rPr>
          <w:rFonts w:ascii="Times New Roman" w:hAnsi="Times New Roman" w:cs="Times New Roman"/>
          <w:b/>
          <w:bCs/>
          <w:sz w:val="24"/>
          <w:szCs w:val="24"/>
        </w:rPr>
        <w:t xml:space="preserve"> УМЕНИЙ УЧАЩИХСЯ 5-Х КЛАССОВ</w:t>
      </w:r>
    </w:p>
    <w:p w:rsidR="003F164E" w:rsidRPr="00696977" w:rsidRDefault="003F164E" w:rsidP="00D94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4E" w:rsidRPr="00696977" w:rsidRDefault="003F164E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77">
        <w:rPr>
          <w:rFonts w:ascii="Times New Roman" w:hAnsi="Times New Roman" w:cs="Times New Roman"/>
          <w:b/>
          <w:bCs/>
          <w:sz w:val="24"/>
          <w:szCs w:val="24"/>
        </w:rPr>
        <w:t>Дата проведения мероприятия:</w:t>
      </w:r>
      <w:r w:rsidRPr="00696977">
        <w:rPr>
          <w:rFonts w:ascii="Times New Roman" w:hAnsi="Times New Roman" w:cs="Times New Roman"/>
          <w:bCs/>
          <w:sz w:val="24"/>
          <w:szCs w:val="24"/>
        </w:rPr>
        <w:t xml:space="preserve"> 24 мая 2016 года</w:t>
      </w:r>
    </w:p>
    <w:p w:rsidR="003F164E" w:rsidRPr="00696977" w:rsidRDefault="003F164E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977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6969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27357">
        <w:rPr>
          <w:rFonts w:ascii="Times New Roman" w:hAnsi="Times New Roman" w:cs="Times New Roman"/>
          <w:sz w:val="24"/>
          <w:szCs w:val="24"/>
        </w:rPr>
        <w:t>5</w:t>
      </w:r>
      <w:r w:rsidRPr="00696977">
        <w:rPr>
          <w:rFonts w:ascii="Times New Roman" w:hAnsi="Times New Roman" w:cs="Times New Roman"/>
          <w:sz w:val="24"/>
          <w:szCs w:val="24"/>
        </w:rPr>
        <w:t>Д класс</w:t>
      </w:r>
    </w:p>
    <w:p w:rsidR="003F164E" w:rsidRPr="00696977" w:rsidRDefault="003F164E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77">
        <w:rPr>
          <w:rFonts w:ascii="Times New Roman" w:hAnsi="Times New Roman" w:cs="Times New Roman"/>
          <w:sz w:val="24"/>
          <w:szCs w:val="24"/>
        </w:rPr>
        <w:t xml:space="preserve">Данная работа проводилась </w:t>
      </w:r>
      <w:r w:rsidRPr="00696977">
        <w:rPr>
          <w:rFonts w:ascii="Times New Roman" w:hAnsi="Times New Roman" w:cs="Times New Roman"/>
          <w:bCs/>
          <w:sz w:val="24"/>
          <w:szCs w:val="24"/>
        </w:rPr>
        <w:t xml:space="preserve">с целью определения уровня развития </w:t>
      </w:r>
      <w:proofErr w:type="gramStart"/>
      <w:r w:rsidRPr="00696977">
        <w:rPr>
          <w:rFonts w:ascii="Times New Roman" w:hAnsi="Times New Roman" w:cs="Times New Roman"/>
          <w:bCs/>
          <w:sz w:val="24"/>
          <w:szCs w:val="24"/>
        </w:rPr>
        <w:t>коммуникативных</w:t>
      </w:r>
      <w:proofErr w:type="gramEnd"/>
      <w:r w:rsidRPr="00696977">
        <w:rPr>
          <w:rFonts w:ascii="Times New Roman" w:hAnsi="Times New Roman" w:cs="Times New Roman"/>
          <w:bCs/>
          <w:sz w:val="24"/>
          <w:szCs w:val="24"/>
        </w:rPr>
        <w:t xml:space="preserve"> УУД. Перед началом апробации класс был разбит на группы 4-5 чел</w:t>
      </w:r>
      <w:r w:rsidR="00D85EA1">
        <w:rPr>
          <w:rFonts w:ascii="Times New Roman" w:hAnsi="Times New Roman" w:cs="Times New Roman"/>
          <w:bCs/>
          <w:sz w:val="24"/>
          <w:szCs w:val="24"/>
        </w:rPr>
        <w:t>овек по результатам жеребьевки</w:t>
      </w:r>
      <w:r w:rsidRPr="00696977">
        <w:rPr>
          <w:rFonts w:ascii="Times New Roman" w:hAnsi="Times New Roman" w:cs="Times New Roman"/>
          <w:bCs/>
          <w:sz w:val="24"/>
          <w:szCs w:val="24"/>
        </w:rPr>
        <w:t>.</w:t>
      </w:r>
    </w:p>
    <w:p w:rsidR="003F164E" w:rsidRPr="00696977" w:rsidRDefault="003F164E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77">
        <w:rPr>
          <w:rFonts w:ascii="Times New Roman" w:hAnsi="Times New Roman" w:cs="Times New Roman"/>
          <w:bCs/>
          <w:sz w:val="24"/>
          <w:szCs w:val="24"/>
        </w:rPr>
        <w:t>За каждой группой был закреплен эксперт, который оценивал работу каждого участника внутри группы.</w:t>
      </w:r>
      <w:r w:rsidR="002B0E52">
        <w:rPr>
          <w:rFonts w:ascii="Times New Roman" w:hAnsi="Times New Roman" w:cs="Times New Roman"/>
          <w:bCs/>
          <w:sz w:val="24"/>
          <w:szCs w:val="24"/>
        </w:rPr>
        <w:t xml:space="preserve"> В роли экспертов выступили: учитель английского языка Ваганова Л.Н., педагог</w:t>
      </w:r>
      <w:r w:rsidR="00E762D7">
        <w:rPr>
          <w:rFonts w:ascii="Times New Roman" w:hAnsi="Times New Roman" w:cs="Times New Roman"/>
          <w:bCs/>
          <w:sz w:val="24"/>
          <w:szCs w:val="24"/>
        </w:rPr>
        <w:t>и</w:t>
      </w:r>
      <w:r w:rsidR="002B0E52">
        <w:rPr>
          <w:rFonts w:ascii="Times New Roman" w:hAnsi="Times New Roman" w:cs="Times New Roman"/>
          <w:bCs/>
          <w:sz w:val="24"/>
          <w:szCs w:val="24"/>
        </w:rPr>
        <w:t xml:space="preserve">-психологи </w:t>
      </w:r>
      <w:proofErr w:type="spellStart"/>
      <w:r w:rsidR="002B0E52">
        <w:rPr>
          <w:rFonts w:ascii="Times New Roman" w:hAnsi="Times New Roman" w:cs="Times New Roman"/>
          <w:bCs/>
          <w:sz w:val="24"/>
          <w:szCs w:val="24"/>
        </w:rPr>
        <w:t>Веселкова</w:t>
      </w:r>
      <w:proofErr w:type="spellEnd"/>
      <w:r w:rsidR="002B0E52">
        <w:rPr>
          <w:rFonts w:ascii="Times New Roman" w:hAnsi="Times New Roman" w:cs="Times New Roman"/>
          <w:bCs/>
          <w:sz w:val="24"/>
          <w:szCs w:val="24"/>
        </w:rPr>
        <w:t xml:space="preserve"> С.Н., Власенко С.Г.</w:t>
      </w:r>
    </w:p>
    <w:p w:rsidR="001B76F5" w:rsidRPr="00696977" w:rsidRDefault="003F164E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77">
        <w:rPr>
          <w:rFonts w:ascii="Times New Roman" w:hAnsi="Times New Roman" w:cs="Times New Roman"/>
          <w:sz w:val="24"/>
          <w:szCs w:val="24"/>
        </w:rPr>
        <w:t>Эксперты оценивали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своё мнени</w:t>
      </w:r>
      <w:r w:rsidR="001B76F5" w:rsidRPr="00696977">
        <w:rPr>
          <w:rFonts w:ascii="Times New Roman" w:hAnsi="Times New Roman" w:cs="Times New Roman"/>
          <w:sz w:val="24"/>
          <w:szCs w:val="24"/>
        </w:rPr>
        <w:t xml:space="preserve">е; </w:t>
      </w:r>
      <w:r w:rsidR="00E0320C">
        <w:rPr>
          <w:rFonts w:ascii="Times New Roman" w:hAnsi="Times New Roman" w:cs="Times New Roman"/>
          <w:sz w:val="24"/>
          <w:szCs w:val="24"/>
        </w:rPr>
        <w:t xml:space="preserve">также оценивалась </w:t>
      </w:r>
      <w:r w:rsidR="001B76F5" w:rsidRPr="00696977">
        <w:rPr>
          <w:rFonts w:ascii="Times New Roman" w:hAnsi="Times New Roman" w:cs="Times New Roman"/>
          <w:sz w:val="24"/>
          <w:szCs w:val="24"/>
        </w:rPr>
        <w:t>организация</w:t>
      </w:r>
      <w:r w:rsidR="00E3323E">
        <w:rPr>
          <w:rFonts w:ascii="Times New Roman" w:hAnsi="Times New Roman" w:cs="Times New Roman"/>
          <w:sz w:val="24"/>
          <w:szCs w:val="24"/>
        </w:rPr>
        <w:t xml:space="preserve"> </w:t>
      </w:r>
      <w:r w:rsidR="001B76F5" w:rsidRPr="00696977">
        <w:rPr>
          <w:rFonts w:ascii="Times New Roman" w:hAnsi="Times New Roman" w:cs="Times New Roman"/>
          <w:sz w:val="24"/>
          <w:szCs w:val="24"/>
        </w:rPr>
        <w:t>взаимодействия учащихся в процессе познавательной деятельности.</w:t>
      </w:r>
    </w:p>
    <w:p w:rsidR="003F164E" w:rsidRPr="00696977" w:rsidRDefault="001B76F5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77">
        <w:rPr>
          <w:rFonts w:ascii="Times New Roman" w:hAnsi="Times New Roman" w:cs="Times New Roman"/>
          <w:b/>
          <w:sz w:val="24"/>
          <w:szCs w:val="24"/>
        </w:rPr>
        <w:t xml:space="preserve">Объект оценки: </w:t>
      </w:r>
      <w:r w:rsidRPr="00696977">
        <w:rPr>
          <w:rFonts w:ascii="Times New Roman" w:hAnsi="Times New Roman" w:cs="Times New Roman"/>
          <w:sz w:val="24"/>
          <w:szCs w:val="24"/>
        </w:rPr>
        <w:t xml:space="preserve">процесс сотрудничества, включающий достижение целей группы, генерирование идей, участие в решении проблем, </w:t>
      </w:r>
      <w:r w:rsidR="00D85EA1">
        <w:rPr>
          <w:rFonts w:ascii="Times New Roman" w:hAnsi="Times New Roman" w:cs="Times New Roman"/>
          <w:sz w:val="24"/>
          <w:szCs w:val="24"/>
        </w:rPr>
        <w:t>активное слушание внутри группы</w:t>
      </w:r>
      <w:r w:rsidRPr="00696977">
        <w:rPr>
          <w:rFonts w:ascii="Times New Roman" w:hAnsi="Times New Roman" w:cs="Times New Roman"/>
          <w:sz w:val="24"/>
          <w:szCs w:val="24"/>
        </w:rPr>
        <w:t>.</w:t>
      </w:r>
    </w:p>
    <w:p w:rsidR="001B76F5" w:rsidRPr="00696977" w:rsidRDefault="001B76F5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7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задание:</w:t>
      </w:r>
      <w:r w:rsidR="00E33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6977">
        <w:rPr>
          <w:rFonts w:ascii="Times New Roman" w:hAnsi="Times New Roman" w:cs="Times New Roman"/>
          <w:sz w:val="24"/>
          <w:szCs w:val="24"/>
        </w:rPr>
        <w:t xml:space="preserve">Разработать и представить краткую программу формирования ЗОЖ </w:t>
      </w:r>
      <w:r w:rsidR="00E0320C">
        <w:rPr>
          <w:rFonts w:ascii="Times New Roman" w:hAnsi="Times New Roman" w:cs="Times New Roman"/>
          <w:sz w:val="24"/>
          <w:szCs w:val="24"/>
        </w:rPr>
        <w:t xml:space="preserve">(здорового образа жизни) </w:t>
      </w:r>
      <w:r w:rsidRPr="00696977">
        <w:rPr>
          <w:rFonts w:ascii="Times New Roman" w:hAnsi="Times New Roman" w:cs="Times New Roman"/>
          <w:sz w:val="24"/>
          <w:szCs w:val="24"/>
        </w:rPr>
        <w:t>у подростков. Время выполнения 25 минут, представление программы – не более 5 минут.</w:t>
      </w:r>
    </w:p>
    <w:p w:rsidR="00A45F04" w:rsidRPr="00696977" w:rsidRDefault="00A45F04" w:rsidP="00D941A7">
      <w:pPr>
        <w:tabs>
          <w:tab w:val="left" w:pos="47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77">
        <w:rPr>
          <w:rFonts w:ascii="Times New Roman" w:hAnsi="Times New Roman" w:cs="Times New Roman"/>
          <w:sz w:val="24"/>
          <w:szCs w:val="24"/>
        </w:rPr>
        <w:t xml:space="preserve">Техническое задание учащимся было понятно. Для оформления своей программы ЗОЖ ребятам были предложены ватманы и фломастеры. Справились группы </w:t>
      </w:r>
      <w:r w:rsidR="00E3323E" w:rsidRPr="00696977">
        <w:rPr>
          <w:rFonts w:ascii="Times New Roman" w:hAnsi="Times New Roman" w:cs="Times New Roman"/>
          <w:sz w:val="24"/>
          <w:szCs w:val="24"/>
        </w:rPr>
        <w:t>по-разному</w:t>
      </w:r>
      <w:r w:rsidRPr="00696977">
        <w:rPr>
          <w:rFonts w:ascii="Times New Roman" w:hAnsi="Times New Roman" w:cs="Times New Roman"/>
          <w:sz w:val="24"/>
          <w:szCs w:val="24"/>
        </w:rPr>
        <w:t xml:space="preserve">, все зависело от состава </w:t>
      </w:r>
      <w:r w:rsidR="00E0320C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696977">
        <w:rPr>
          <w:rFonts w:ascii="Times New Roman" w:hAnsi="Times New Roman" w:cs="Times New Roman"/>
          <w:sz w:val="24"/>
          <w:szCs w:val="24"/>
        </w:rPr>
        <w:t>и распределения ролей. Но к защите были готовы все</w:t>
      </w:r>
      <w:r w:rsidR="00E0320C">
        <w:rPr>
          <w:rFonts w:ascii="Times New Roman" w:hAnsi="Times New Roman" w:cs="Times New Roman"/>
          <w:sz w:val="24"/>
          <w:szCs w:val="24"/>
        </w:rPr>
        <w:t>,</w:t>
      </w:r>
      <w:r w:rsidRPr="00696977">
        <w:rPr>
          <w:rFonts w:ascii="Times New Roman" w:hAnsi="Times New Roman" w:cs="Times New Roman"/>
          <w:sz w:val="24"/>
          <w:szCs w:val="24"/>
        </w:rPr>
        <w:t xml:space="preserve"> и к концу урока все группы представили свою программу ЗОЖ.</w:t>
      </w:r>
    </w:p>
    <w:p w:rsidR="00A45F04" w:rsidRPr="00696977" w:rsidRDefault="00A45F04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77">
        <w:rPr>
          <w:rFonts w:ascii="Times New Roman" w:hAnsi="Times New Roman" w:cs="Times New Roman"/>
          <w:sz w:val="24"/>
          <w:szCs w:val="24"/>
        </w:rPr>
        <w:t xml:space="preserve">Результаты развития </w:t>
      </w:r>
      <w:proofErr w:type="gramStart"/>
      <w:r w:rsidRPr="00696977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696977">
        <w:rPr>
          <w:rFonts w:ascii="Times New Roman" w:hAnsi="Times New Roman" w:cs="Times New Roman"/>
          <w:sz w:val="24"/>
          <w:szCs w:val="24"/>
        </w:rPr>
        <w:t xml:space="preserve"> УУД представлены в таблице:</w:t>
      </w:r>
    </w:p>
    <w:tbl>
      <w:tblPr>
        <w:tblStyle w:val="a4"/>
        <w:tblW w:w="5000" w:type="pct"/>
        <w:tblLook w:val="04A0"/>
      </w:tblPr>
      <w:tblGrid>
        <w:gridCol w:w="637"/>
        <w:gridCol w:w="818"/>
        <w:gridCol w:w="2061"/>
        <w:gridCol w:w="1803"/>
        <w:gridCol w:w="1701"/>
        <w:gridCol w:w="1551"/>
        <w:gridCol w:w="1283"/>
      </w:tblGrid>
      <w:tr w:rsidR="00D85EA1" w:rsidRPr="008C5428" w:rsidTr="00D85EA1">
        <w:tc>
          <w:tcPr>
            <w:tcW w:w="323" w:type="pct"/>
          </w:tcPr>
          <w:p w:rsidR="00D85EA1" w:rsidRPr="008C5428" w:rsidRDefault="00D85EA1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№</w:t>
            </w:r>
          </w:p>
        </w:tc>
        <w:tc>
          <w:tcPr>
            <w:tcW w:w="415" w:type="pct"/>
          </w:tcPr>
          <w:p w:rsidR="00D85EA1" w:rsidRPr="008C5428" w:rsidRDefault="00D85EA1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пол</w:t>
            </w:r>
          </w:p>
        </w:tc>
        <w:tc>
          <w:tcPr>
            <w:tcW w:w="1046" w:type="pct"/>
          </w:tcPr>
          <w:p w:rsidR="00D85EA1" w:rsidRPr="00D85EA1" w:rsidRDefault="00D85EA1" w:rsidP="00D85EA1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5EA1">
              <w:rPr>
                <w:rFonts w:eastAsia="Times New Roman" w:cs="Times New Roman"/>
                <w:color w:val="000000"/>
                <w:szCs w:val="24"/>
              </w:rPr>
              <w:t>Достижение</w:t>
            </w:r>
          </w:p>
          <w:p w:rsidR="00D85EA1" w:rsidRPr="00D85EA1" w:rsidRDefault="00D85EA1" w:rsidP="00D85EA1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5EA1">
              <w:rPr>
                <w:rFonts w:eastAsia="Times New Roman" w:cs="Times New Roman"/>
                <w:color w:val="000000"/>
                <w:szCs w:val="24"/>
              </w:rPr>
              <w:t>цели</w:t>
            </w:r>
          </w:p>
        </w:tc>
        <w:tc>
          <w:tcPr>
            <w:tcW w:w="915" w:type="pct"/>
          </w:tcPr>
          <w:p w:rsidR="00D85EA1" w:rsidRPr="00D85EA1" w:rsidRDefault="00D85EA1" w:rsidP="00D85EA1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5EA1">
              <w:rPr>
                <w:rFonts w:eastAsia="Times New Roman" w:cs="Times New Roman"/>
                <w:color w:val="000000"/>
                <w:szCs w:val="24"/>
              </w:rPr>
              <w:t>Генерация</w:t>
            </w:r>
          </w:p>
          <w:p w:rsidR="00D85EA1" w:rsidRPr="00D85EA1" w:rsidRDefault="00D85EA1" w:rsidP="00D85EA1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5EA1">
              <w:rPr>
                <w:rFonts w:eastAsia="Times New Roman" w:cs="Times New Roman"/>
                <w:color w:val="000000"/>
                <w:szCs w:val="24"/>
              </w:rPr>
              <w:t>идей</w:t>
            </w:r>
          </w:p>
        </w:tc>
        <w:tc>
          <w:tcPr>
            <w:tcW w:w="863" w:type="pct"/>
          </w:tcPr>
          <w:p w:rsidR="00D85EA1" w:rsidRPr="00D85EA1" w:rsidRDefault="00D85EA1" w:rsidP="00D85EA1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5EA1">
              <w:rPr>
                <w:rFonts w:eastAsia="Times New Roman" w:cs="Times New Roman"/>
                <w:color w:val="000000"/>
                <w:szCs w:val="24"/>
              </w:rPr>
              <w:t>Активное</w:t>
            </w:r>
          </w:p>
          <w:p w:rsidR="00D85EA1" w:rsidRPr="00D85EA1" w:rsidRDefault="00D85EA1" w:rsidP="00D85EA1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5EA1">
              <w:rPr>
                <w:rFonts w:eastAsia="Times New Roman" w:cs="Times New Roman"/>
                <w:color w:val="000000"/>
                <w:szCs w:val="24"/>
              </w:rPr>
              <w:t>слушание</w:t>
            </w:r>
          </w:p>
        </w:tc>
        <w:tc>
          <w:tcPr>
            <w:tcW w:w="787" w:type="pct"/>
          </w:tcPr>
          <w:p w:rsidR="00D85EA1" w:rsidRPr="00D85EA1" w:rsidRDefault="00D85EA1" w:rsidP="00D85EA1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5EA1">
              <w:rPr>
                <w:rFonts w:eastAsia="Times New Roman" w:cs="Times New Roman"/>
                <w:color w:val="000000"/>
                <w:szCs w:val="24"/>
              </w:rPr>
              <w:t>Решение</w:t>
            </w:r>
          </w:p>
          <w:p w:rsidR="00D85EA1" w:rsidRPr="00D85EA1" w:rsidRDefault="00D85EA1" w:rsidP="00D85EA1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5EA1">
              <w:rPr>
                <w:rFonts w:eastAsia="Times New Roman" w:cs="Times New Roman"/>
                <w:color w:val="000000"/>
                <w:szCs w:val="24"/>
              </w:rPr>
              <w:t>проблем</w:t>
            </w:r>
          </w:p>
        </w:tc>
        <w:tc>
          <w:tcPr>
            <w:tcW w:w="651" w:type="pct"/>
            <w:vAlign w:val="bottom"/>
          </w:tcPr>
          <w:p w:rsidR="00D85EA1" w:rsidRPr="00D85EA1" w:rsidRDefault="00D85EA1" w:rsidP="00D85EA1">
            <w:pPr>
              <w:jc w:val="right"/>
              <w:rPr>
                <w:rFonts w:eastAsia="Times New Roman" w:cs="Times New Roman"/>
                <w:color w:val="000000"/>
              </w:rPr>
            </w:pPr>
            <w:r w:rsidRPr="00D85EA1">
              <w:rPr>
                <w:rFonts w:eastAsia="Times New Roman" w:cs="Times New Roman"/>
                <w:color w:val="000000"/>
              </w:rPr>
              <w:t>Сумма</w:t>
            </w:r>
          </w:p>
          <w:p w:rsidR="00D85EA1" w:rsidRPr="00D85EA1" w:rsidRDefault="00D85EA1" w:rsidP="00D85EA1">
            <w:pPr>
              <w:jc w:val="right"/>
              <w:rPr>
                <w:rFonts w:eastAsia="Times New Roman" w:cs="Times New Roman"/>
                <w:color w:val="000000"/>
              </w:rPr>
            </w:pPr>
            <w:r w:rsidRPr="00D85EA1">
              <w:rPr>
                <w:rFonts w:eastAsia="Times New Roman" w:cs="Times New Roman"/>
                <w:color w:val="000000"/>
              </w:rPr>
              <w:t>баллов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14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16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3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12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м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12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5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9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6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0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0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7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10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8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16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9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м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0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0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0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0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0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10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16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11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м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7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12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12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13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м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10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14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10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15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м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12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16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16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17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ж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0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18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м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4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16</w:t>
            </w:r>
          </w:p>
        </w:tc>
      </w:tr>
      <w:tr w:rsidR="00BC4B80" w:rsidRPr="008C5428" w:rsidTr="00D85EA1">
        <w:tc>
          <w:tcPr>
            <w:tcW w:w="32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19</w:t>
            </w:r>
          </w:p>
        </w:tc>
        <w:tc>
          <w:tcPr>
            <w:tcW w:w="4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м</w:t>
            </w:r>
          </w:p>
        </w:tc>
        <w:tc>
          <w:tcPr>
            <w:tcW w:w="1046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0</w:t>
            </w:r>
          </w:p>
        </w:tc>
        <w:tc>
          <w:tcPr>
            <w:tcW w:w="915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0</w:t>
            </w:r>
          </w:p>
        </w:tc>
        <w:tc>
          <w:tcPr>
            <w:tcW w:w="863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0</w:t>
            </w:r>
          </w:p>
        </w:tc>
        <w:tc>
          <w:tcPr>
            <w:tcW w:w="787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  <w:tc>
          <w:tcPr>
            <w:tcW w:w="651" w:type="pct"/>
          </w:tcPr>
          <w:p w:rsidR="00BC4B80" w:rsidRPr="008C5428" w:rsidRDefault="00BC4B80" w:rsidP="00D941A7">
            <w:pPr>
              <w:pStyle w:val="a3"/>
              <w:spacing w:line="240" w:lineRule="auto"/>
              <w:ind w:left="0" w:firstLine="0"/>
              <w:jc w:val="center"/>
            </w:pPr>
            <w:r w:rsidRPr="008C5428">
              <w:t>2</w:t>
            </w:r>
          </w:p>
        </w:tc>
      </w:tr>
    </w:tbl>
    <w:p w:rsidR="00A63318" w:rsidRDefault="0076448C" w:rsidP="007644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40E17">
        <w:rPr>
          <w:rFonts w:ascii="Times New Roman" w:hAnsi="Times New Roman" w:cs="Times New Roman"/>
          <w:b/>
          <w:sz w:val="24"/>
          <w:szCs w:val="24"/>
        </w:rPr>
        <w:t>Уровень развития</w:t>
      </w:r>
      <w:r w:rsidR="00A63318" w:rsidRPr="00696977">
        <w:rPr>
          <w:rFonts w:ascii="Times New Roman" w:hAnsi="Times New Roman" w:cs="Times New Roman"/>
          <w:sz w:val="24"/>
          <w:szCs w:val="24"/>
        </w:rPr>
        <w:t>: высокий</w:t>
      </w:r>
      <w:r>
        <w:rPr>
          <w:rFonts w:ascii="Times New Roman" w:hAnsi="Times New Roman" w:cs="Times New Roman"/>
          <w:sz w:val="24"/>
          <w:szCs w:val="24"/>
        </w:rPr>
        <w:t xml:space="preserve"> - 12-16 баллов</w:t>
      </w:r>
      <w:r w:rsidR="00A63318" w:rsidRPr="00696977">
        <w:rPr>
          <w:rFonts w:ascii="Times New Roman" w:hAnsi="Times New Roman" w:cs="Times New Roman"/>
          <w:sz w:val="24"/>
          <w:szCs w:val="24"/>
        </w:rPr>
        <w:t>, средний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63318" w:rsidRPr="0069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6-11 баллов</w:t>
      </w:r>
      <w:r w:rsidR="00A63318" w:rsidRPr="00696977">
        <w:rPr>
          <w:rFonts w:ascii="Times New Roman" w:hAnsi="Times New Roman" w:cs="Times New Roman"/>
          <w:sz w:val="24"/>
          <w:szCs w:val="24"/>
        </w:rPr>
        <w:t>, низкий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63318" w:rsidRPr="0069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0-5 баллов</w:t>
      </w:r>
      <w:r w:rsidR="00D85E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5EA1" w:rsidRDefault="00D85EA1" w:rsidP="00D8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5F6" w:rsidRDefault="005845F6" w:rsidP="00D94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05CDB">
        <w:rPr>
          <w:rFonts w:ascii="Times New Roman" w:hAnsi="Times New Roman" w:cs="Times New Roman"/>
          <w:b/>
          <w:bCs/>
          <w:sz w:val="24"/>
          <w:szCs w:val="24"/>
        </w:rPr>
        <w:t>Частотность результатов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(кол-во учащихся)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79"/>
        <w:gridCol w:w="3575"/>
      </w:tblGrid>
      <w:tr w:rsidR="005845F6" w:rsidTr="00D85EA1">
        <w:tc>
          <w:tcPr>
            <w:tcW w:w="4927" w:type="dxa"/>
          </w:tcPr>
          <w:p w:rsidR="005845F6" w:rsidRPr="00905CDB" w:rsidRDefault="005845F6" w:rsidP="00D94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05CDB">
              <w:rPr>
                <w:rFonts w:cs="Times New Roman"/>
                <w:b/>
                <w:bCs/>
                <w:szCs w:val="24"/>
              </w:rPr>
              <w:t>по частным критериям:</w:t>
            </w:r>
          </w:p>
          <w:tbl>
            <w:tblPr>
              <w:tblW w:w="0" w:type="auto"/>
              <w:jc w:val="center"/>
              <w:tblInd w:w="95" w:type="dxa"/>
              <w:tblLook w:val="04A0"/>
            </w:tblPr>
            <w:tblGrid>
              <w:gridCol w:w="862"/>
              <w:gridCol w:w="1476"/>
              <w:gridCol w:w="1291"/>
              <w:gridCol w:w="1218"/>
              <w:gridCol w:w="1111"/>
            </w:tblGrid>
            <w:tr w:rsidR="00D85EA1" w:rsidRPr="00905CDB" w:rsidTr="00D85EA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45F6" w:rsidRPr="00905CDB" w:rsidRDefault="005845F6" w:rsidP="00D85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45F6" w:rsidRDefault="00D85EA1" w:rsidP="00D85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Достижение</w:t>
                  </w:r>
                </w:p>
                <w:p w:rsidR="00D85EA1" w:rsidRPr="00905CDB" w:rsidRDefault="00D85EA1" w:rsidP="00D85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45F6" w:rsidRDefault="00D85EA1" w:rsidP="00D85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Генерация</w:t>
                  </w:r>
                </w:p>
                <w:p w:rsidR="00D85EA1" w:rsidRPr="00905CDB" w:rsidRDefault="00D85EA1" w:rsidP="00D85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идей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45F6" w:rsidRDefault="00D85EA1" w:rsidP="00D85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Активное</w:t>
                  </w:r>
                </w:p>
                <w:p w:rsidR="00D85EA1" w:rsidRPr="00905CDB" w:rsidRDefault="00D85EA1" w:rsidP="00D85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слушание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45F6" w:rsidRDefault="00D85EA1" w:rsidP="00D85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Решение</w:t>
                  </w:r>
                </w:p>
                <w:p w:rsidR="00D85EA1" w:rsidRPr="00905CDB" w:rsidRDefault="00D85EA1" w:rsidP="00D85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проблем</w:t>
                  </w:r>
                </w:p>
              </w:tc>
            </w:tr>
            <w:tr w:rsidR="00D85EA1" w:rsidRPr="00905CDB" w:rsidTr="00D85EA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D85EA1" w:rsidRPr="00905CDB" w:rsidTr="00D85EA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D85EA1" w:rsidRPr="00905CDB" w:rsidTr="00D85EA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D85EA1" w:rsidRPr="00905CDB" w:rsidTr="00D85EA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85EA1" w:rsidRPr="00905CDB" w:rsidTr="00D85EA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5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5F6" w:rsidRDefault="005845F6" w:rsidP="00D941A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927" w:type="dxa"/>
          </w:tcPr>
          <w:p w:rsidR="005845F6" w:rsidRPr="00905CDB" w:rsidRDefault="005845F6" w:rsidP="00D94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05CDB">
              <w:rPr>
                <w:rFonts w:cs="Times New Roman"/>
                <w:b/>
                <w:bCs/>
                <w:szCs w:val="24"/>
              </w:rPr>
              <w:t>по суммарному баллу:</w:t>
            </w:r>
          </w:p>
          <w:tbl>
            <w:tblPr>
              <w:tblW w:w="2321" w:type="dxa"/>
              <w:jc w:val="center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3"/>
              <w:gridCol w:w="1408"/>
            </w:tblGrid>
            <w:tr w:rsidR="005845F6" w:rsidRPr="00905CDB" w:rsidTr="00D85EA1">
              <w:trPr>
                <w:jc w:val="center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Баллы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Кол-во чел.</w:t>
                  </w:r>
                </w:p>
              </w:tc>
            </w:tr>
            <w:tr w:rsidR="005845F6" w:rsidRPr="00905CDB" w:rsidTr="00D85EA1">
              <w:trPr>
                <w:jc w:val="center"/>
              </w:trPr>
              <w:tc>
                <w:tcPr>
                  <w:tcW w:w="91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0--2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5845F6" w:rsidRPr="00905CDB" w:rsidTr="00D85EA1">
              <w:trPr>
                <w:jc w:val="center"/>
              </w:trPr>
              <w:tc>
                <w:tcPr>
                  <w:tcW w:w="913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3--5</w:t>
                  </w:r>
                </w:p>
              </w:tc>
              <w:tc>
                <w:tcPr>
                  <w:tcW w:w="1408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5845F6" w:rsidRPr="00905CDB" w:rsidTr="00D85EA1">
              <w:trPr>
                <w:jc w:val="center"/>
              </w:trPr>
              <w:tc>
                <w:tcPr>
                  <w:tcW w:w="913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6--8</w:t>
                  </w:r>
                </w:p>
              </w:tc>
              <w:tc>
                <w:tcPr>
                  <w:tcW w:w="1408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5845F6" w:rsidRPr="00905CDB" w:rsidTr="00D85EA1">
              <w:trPr>
                <w:jc w:val="center"/>
              </w:trPr>
              <w:tc>
                <w:tcPr>
                  <w:tcW w:w="913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9--11</w:t>
                  </w:r>
                </w:p>
              </w:tc>
              <w:tc>
                <w:tcPr>
                  <w:tcW w:w="1408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5845F6" w:rsidRPr="00905CDB" w:rsidTr="00D85EA1">
              <w:trPr>
                <w:jc w:val="center"/>
              </w:trPr>
              <w:tc>
                <w:tcPr>
                  <w:tcW w:w="913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12--14</w:t>
                  </w:r>
                </w:p>
              </w:tc>
              <w:tc>
                <w:tcPr>
                  <w:tcW w:w="1408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5845F6" w:rsidRPr="00905CDB" w:rsidTr="00D85EA1">
              <w:trPr>
                <w:jc w:val="center"/>
              </w:trPr>
              <w:tc>
                <w:tcPr>
                  <w:tcW w:w="913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15--17</w:t>
                  </w:r>
                </w:p>
              </w:tc>
              <w:tc>
                <w:tcPr>
                  <w:tcW w:w="1408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5845F6" w:rsidRPr="00905CDB" w:rsidTr="00D85EA1">
              <w:trPr>
                <w:jc w:val="center"/>
              </w:trPr>
              <w:tc>
                <w:tcPr>
                  <w:tcW w:w="913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18--20</w:t>
                  </w:r>
                </w:p>
              </w:tc>
              <w:tc>
                <w:tcPr>
                  <w:tcW w:w="1408" w:type="dxa"/>
                  <w:shd w:val="clear" w:color="auto" w:fill="auto"/>
                  <w:noWrap/>
                  <w:vAlign w:val="bottom"/>
                  <w:hideMark/>
                </w:tcPr>
                <w:p w:rsidR="005845F6" w:rsidRPr="00905CDB" w:rsidRDefault="005845F6" w:rsidP="00D941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05CDB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</w:tbl>
          <w:p w:rsidR="005845F6" w:rsidRDefault="005845F6" w:rsidP="00D94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5845F6" w:rsidRDefault="005845F6" w:rsidP="00D94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06F67" w:rsidRPr="00E0320C" w:rsidRDefault="00905CDB" w:rsidP="00D94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0320C">
        <w:rPr>
          <w:rFonts w:ascii="Times New Roman" w:hAnsi="Times New Roman" w:cs="Times New Roman"/>
          <w:b/>
          <w:sz w:val="24"/>
          <w:szCs w:val="24"/>
        </w:rPr>
        <w:t>Статистический анализ распределения данных:</w:t>
      </w:r>
    </w:p>
    <w:tbl>
      <w:tblPr>
        <w:tblW w:w="5000" w:type="pct"/>
        <w:tblLook w:val="04A0"/>
      </w:tblPr>
      <w:tblGrid>
        <w:gridCol w:w="2584"/>
        <w:gridCol w:w="1801"/>
        <w:gridCol w:w="1577"/>
        <w:gridCol w:w="1486"/>
        <w:gridCol w:w="1356"/>
        <w:gridCol w:w="1050"/>
      </w:tblGrid>
      <w:tr w:rsidR="00D85EA1" w:rsidRPr="00D85EA1" w:rsidTr="00237D94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1" w:rsidRPr="00D85EA1" w:rsidRDefault="00D85EA1" w:rsidP="00D9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EA1" w:rsidRPr="00D85EA1" w:rsidRDefault="00D85EA1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</w:p>
          <w:p w:rsidR="00D85EA1" w:rsidRPr="00D85EA1" w:rsidRDefault="00D85EA1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EA1" w:rsidRPr="00D85EA1" w:rsidRDefault="00D85EA1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Генерация</w:t>
            </w:r>
          </w:p>
          <w:p w:rsidR="00D85EA1" w:rsidRPr="00D85EA1" w:rsidRDefault="00D85EA1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EA1" w:rsidRPr="00D85EA1" w:rsidRDefault="00D85EA1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</w:t>
            </w:r>
          </w:p>
          <w:p w:rsidR="00D85EA1" w:rsidRPr="00D85EA1" w:rsidRDefault="00D85EA1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EA1" w:rsidRPr="00D85EA1" w:rsidRDefault="00D85EA1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D85EA1" w:rsidRPr="00D85EA1" w:rsidRDefault="00D85EA1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A1" w:rsidRPr="00D85EA1" w:rsidRDefault="00D85EA1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5EA1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D85EA1" w:rsidRPr="00D85EA1" w:rsidRDefault="00D85EA1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5EA1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</w:tr>
      <w:tr w:rsidR="00905CDB" w:rsidRPr="00905CDB" w:rsidTr="00237D94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2,421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2,474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2,684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2,737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10,316</w:t>
            </w:r>
          </w:p>
        </w:tc>
      </w:tr>
      <w:tr w:rsidR="00905CDB" w:rsidRPr="00905CDB" w:rsidTr="00237D94"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proofErr w:type="gramStart"/>
            <w:r w:rsidRPr="00905CDB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905CDB">
              <w:rPr>
                <w:rFonts w:ascii="Times New Roman" w:eastAsia="Times New Roman" w:hAnsi="Times New Roman" w:cs="Times New Roman"/>
                <w:color w:val="000000"/>
              </w:rPr>
              <w:t>тклонение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1,427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1,504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1,529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1,485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5,186</w:t>
            </w:r>
          </w:p>
        </w:tc>
      </w:tr>
      <w:tr w:rsidR="00905CDB" w:rsidRPr="00905CDB" w:rsidTr="00237D94"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асимметрия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-0,284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-0,323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-0,464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-0,536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-0,585</w:t>
            </w:r>
          </w:p>
        </w:tc>
      </w:tr>
      <w:tr w:rsidR="00905CDB" w:rsidRPr="00905CDB" w:rsidTr="00237D94"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эксцесс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-1,134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-1,347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-1,472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-1,296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-0,960</w:t>
            </w:r>
          </w:p>
        </w:tc>
      </w:tr>
      <w:tr w:rsidR="00905CDB" w:rsidRPr="00905CDB" w:rsidTr="00237D94"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ошибка асимметрии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0,562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0,562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0,562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0,562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0,562</w:t>
            </w:r>
          </w:p>
        </w:tc>
      </w:tr>
      <w:tr w:rsidR="00905CDB" w:rsidRPr="00905CDB" w:rsidTr="00237D94"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ошибка эксцесса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1,124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1,124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1,124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1,124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1,124</w:t>
            </w:r>
          </w:p>
        </w:tc>
      </w:tr>
      <w:tr w:rsidR="00905CDB" w:rsidRPr="00905CDB" w:rsidTr="00237D94"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5CDB">
              <w:rPr>
                <w:rFonts w:ascii="Times New Roman" w:eastAsia="Times New Roman" w:hAnsi="Times New Roman" w:cs="Times New Roman"/>
                <w:color w:val="000000"/>
              </w:rPr>
              <w:t>tA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0,506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0,575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0,825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0,953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1,042</w:t>
            </w:r>
          </w:p>
        </w:tc>
      </w:tr>
      <w:tr w:rsidR="00905CDB" w:rsidRPr="00905CDB" w:rsidTr="00237D94"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5CDB"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1,009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1,199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1,310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1,153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CDB" w:rsidRPr="00905CDB" w:rsidRDefault="00905CDB" w:rsidP="00D9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5CDB">
              <w:rPr>
                <w:rFonts w:ascii="Times New Roman" w:eastAsia="Times New Roman" w:hAnsi="Times New Roman" w:cs="Times New Roman"/>
                <w:color w:val="000000"/>
              </w:rPr>
              <w:t>0,854</w:t>
            </w:r>
          </w:p>
        </w:tc>
      </w:tr>
    </w:tbl>
    <w:p w:rsidR="00905CDB" w:rsidRPr="005845F6" w:rsidRDefault="005845F6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20C">
        <w:rPr>
          <w:rFonts w:ascii="Times New Roman" w:hAnsi="Times New Roman" w:cs="Times New Roman"/>
          <w:sz w:val="24"/>
          <w:szCs w:val="24"/>
        </w:rPr>
        <w:t>Как видим, по всем шкалам (критериям оценки) отношение асимметрии к ошибке асимметрии (</w:t>
      </w:r>
      <w:proofErr w:type="spellStart"/>
      <w:r w:rsidRPr="00E0320C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E0320C">
        <w:rPr>
          <w:rFonts w:ascii="Times New Roman" w:hAnsi="Times New Roman" w:cs="Times New Roman"/>
          <w:sz w:val="24"/>
          <w:szCs w:val="24"/>
        </w:rPr>
        <w:t>), а также эксцесса к ошибке эксцесса (</w:t>
      </w:r>
      <w:proofErr w:type="spellStart"/>
      <w:r w:rsidRPr="00E0320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0320C">
        <w:rPr>
          <w:rFonts w:ascii="Times New Roman" w:hAnsi="Times New Roman" w:cs="Times New Roman"/>
          <w:sz w:val="24"/>
          <w:szCs w:val="24"/>
        </w:rPr>
        <w:t xml:space="preserve">), не превышает 3.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Pr="00E0320C">
        <w:rPr>
          <w:rFonts w:ascii="Times New Roman" w:hAnsi="Times New Roman" w:cs="Times New Roman"/>
          <w:sz w:val="24"/>
          <w:szCs w:val="24"/>
        </w:rPr>
        <w:t xml:space="preserve"> распределение данных</w:t>
      </w:r>
      <w:r>
        <w:rPr>
          <w:rFonts w:ascii="Times New Roman" w:hAnsi="Times New Roman" w:cs="Times New Roman"/>
          <w:sz w:val="24"/>
          <w:szCs w:val="24"/>
        </w:rPr>
        <w:t xml:space="preserve"> считается</w:t>
      </w:r>
      <w:r w:rsidRPr="00E0320C">
        <w:rPr>
          <w:rFonts w:ascii="Times New Roman" w:hAnsi="Times New Roman" w:cs="Times New Roman"/>
          <w:sz w:val="24"/>
          <w:szCs w:val="24"/>
        </w:rPr>
        <w:t xml:space="preserve"> нормальным.</w:t>
      </w:r>
    </w:p>
    <w:p w:rsidR="005E1CE6" w:rsidRDefault="005E1CE6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E6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3534</wp:posOffset>
            </wp:positionV>
            <wp:extent cx="6122559" cy="3084471"/>
            <wp:effectExtent l="19050" t="0" r="11541" b="1629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506F67">
        <w:rPr>
          <w:rFonts w:ascii="Times New Roman" w:hAnsi="Times New Roman" w:cs="Times New Roman"/>
          <w:bCs/>
          <w:sz w:val="24"/>
          <w:szCs w:val="24"/>
        </w:rPr>
        <w:t>В то же время на графике можно выделить две группы учащихся (с низким уровнем суммарного балла и с преобладанием средних значений). Необходимо отметить отсутствие учащихся с максимальным количеством баллов, это свидетельствует о сложности задания для данного возраста.</w:t>
      </w:r>
    </w:p>
    <w:p w:rsidR="004663E3" w:rsidRDefault="004663E3" w:rsidP="00D9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63E3" w:rsidRDefault="004663E3" w:rsidP="00D9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941A7" w:rsidRDefault="00D941A7" w:rsidP="00D94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КИМ «Программа ЗОЖ»</w:t>
      </w:r>
    </w:p>
    <w:p w:rsidR="0039007D" w:rsidRDefault="0039007D" w:rsidP="00D94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A7" w:rsidRPr="0039007D" w:rsidRDefault="0039007D" w:rsidP="003900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007D">
        <w:rPr>
          <w:rFonts w:ascii="Times New Roman" w:hAnsi="Times New Roman" w:cs="Times New Roman"/>
          <w:b/>
          <w:sz w:val="24"/>
          <w:szCs w:val="24"/>
        </w:rPr>
        <w:t>Авторы:</w:t>
      </w:r>
      <w:r w:rsidRPr="0039007D">
        <w:rPr>
          <w:rFonts w:ascii="Times New Roman" w:hAnsi="Times New Roman" w:cs="Times New Roman"/>
          <w:sz w:val="24"/>
          <w:szCs w:val="24"/>
        </w:rPr>
        <w:t xml:space="preserve"> Солопова Н.М., Ерофеева А.В., Лапина О.Н., Лузина М.М., </w:t>
      </w:r>
      <w:proofErr w:type="spellStart"/>
      <w:r w:rsidRPr="0039007D">
        <w:rPr>
          <w:rFonts w:ascii="Times New Roman" w:hAnsi="Times New Roman" w:cs="Times New Roman"/>
          <w:sz w:val="24"/>
          <w:szCs w:val="24"/>
        </w:rPr>
        <w:t>Капарулина</w:t>
      </w:r>
      <w:proofErr w:type="spellEnd"/>
      <w:r w:rsidRPr="0039007D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9007D" w:rsidRDefault="0039007D" w:rsidP="00D941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1A7" w:rsidRPr="00F50D13" w:rsidRDefault="00D941A7" w:rsidP="00D94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b/>
          <w:sz w:val="24"/>
          <w:szCs w:val="24"/>
        </w:rPr>
        <w:t>Образовательный результат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терминологии ФГОС ООО</w:t>
      </w:r>
      <w:r w:rsidRPr="00F50D13">
        <w:rPr>
          <w:rFonts w:ascii="Times New Roman" w:hAnsi="Times New Roman" w:cs="Times New Roman"/>
          <w:sz w:val="24"/>
          <w:szCs w:val="24"/>
        </w:rPr>
        <w:t>:</w:t>
      </w:r>
    </w:p>
    <w:p w:rsidR="00D941A7" w:rsidRPr="00F50D13" w:rsidRDefault="00D941A7" w:rsidP="00D94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своё мнение.</w:t>
      </w:r>
    </w:p>
    <w:p w:rsidR="00F80208" w:rsidRDefault="00F80208" w:rsidP="00D941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1A7" w:rsidRPr="00F50D13" w:rsidRDefault="00D941A7" w:rsidP="00D941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D13">
        <w:rPr>
          <w:rFonts w:ascii="Times New Roman" w:hAnsi="Times New Roman" w:cs="Times New Roman"/>
          <w:b/>
          <w:sz w:val="24"/>
          <w:szCs w:val="24"/>
        </w:rPr>
        <w:t>Конкретизирова</w:t>
      </w:r>
      <w:r>
        <w:rPr>
          <w:rFonts w:ascii="Times New Roman" w:hAnsi="Times New Roman" w:cs="Times New Roman"/>
          <w:b/>
          <w:sz w:val="24"/>
          <w:szCs w:val="24"/>
        </w:rPr>
        <w:t>нный образовательный результат:</w:t>
      </w:r>
    </w:p>
    <w:p w:rsidR="00D941A7" w:rsidRPr="00F50D13" w:rsidRDefault="00D941A7" w:rsidP="00D94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>Организовать взаимодействие учащихся в процессе познавательной деятельности.</w:t>
      </w:r>
    </w:p>
    <w:p w:rsidR="00F80208" w:rsidRDefault="00F80208" w:rsidP="00D941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1A7" w:rsidRPr="00F50D13" w:rsidRDefault="00D941A7" w:rsidP="00D941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D13">
        <w:rPr>
          <w:rFonts w:ascii="Times New Roman" w:hAnsi="Times New Roman" w:cs="Times New Roman"/>
          <w:b/>
          <w:sz w:val="24"/>
          <w:szCs w:val="24"/>
        </w:rPr>
        <w:t>Тезаурус:</w:t>
      </w:r>
    </w:p>
    <w:p w:rsidR="00D941A7" w:rsidRPr="00F50D13" w:rsidRDefault="00D941A7" w:rsidP="00D94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>В современных образовательных технологиях учебное сотрудничество используется как способ организации взаимодействия учащихся друг с д</w:t>
      </w:r>
      <w:r>
        <w:rPr>
          <w:rFonts w:ascii="Times New Roman" w:hAnsi="Times New Roman" w:cs="Times New Roman"/>
          <w:sz w:val="24"/>
          <w:szCs w:val="24"/>
        </w:rPr>
        <w:t xml:space="preserve">ругом, с учителем. Результатом такого взаимодействия </w:t>
      </w:r>
      <w:r w:rsidRPr="00F50D13">
        <w:rPr>
          <w:rFonts w:ascii="Times New Roman" w:hAnsi="Times New Roman" w:cs="Times New Roman"/>
          <w:sz w:val="24"/>
          <w:szCs w:val="24"/>
        </w:rPr>
        <w:t>является не только формирование знаний, умений и навыков по учебным предметам, но и формирование умения сотрудничать, принимая во внима</w:t>
      </w:r>
      <w:r>
        <w:rPr>
          <w:rFonts w:ascii="Times New Roman" w:hAnsi="Times New Roman" w:cs="Times New Roman"/>
          <w:sz w:val="24"/>
          <w:szCs w:val="24"/>
        </w:rPr>
        <w:t>ние желания и действия партнёра,</w:t>
      </w:r>
      <w:r w:rsidRPr="00F50D13">
        <w:rPr>
          <w:rFonts w:ascii="Times New Roman" w:hAnsi="Times New Roman" w:cs="Times New Roman"/>
          <w:sz w:val="24"/>
          <w:szCs w:val="24"/>
        </w:rPr>
        <w:t xml:space="preserve"> умения понимать эмоциональное состояние </w:t>
      </w:r>
      <w:r>
        <w:rPr>
          <w:rFonts w:ascii="Times New Roman" w:hAnsi="Times New Roman" w:cs="Times New Roman"/>
          <w:sz w:val="24"/>
          <w:szCs w:val="24"/>
        </w:rPr>
        <w:t>участников совместного действия,</w:t>
      </w:r>
      <w:r w:rsidRPr="00F50D13">
        <w:rPr>
          <w:rFonts w:ascii="Times New Roman" w:hAnsi="Times New Roman" w:cs="Times New Roman"/>
          <w:sz w:val="24"/>
          <w:szCs w:val="24"/>
        </w:rPr>
        <w:t xml:space="preserve"> умения проявлять иници</w:t>
      </w:r>
      <w:r>
        <w:rPr>
          <w:rFonts w:ascii="Times New Roman" w:hAnsi="Times New Roman" w:cs="Times New Roman"/>
          <w:sz w:val="24"/>
          <w:szCs w:val="24"/>
        </w:rPr>
        <w:t>ативность для поиска информации,</w:t>
      </w:r>
      <w:r w:rsidRPr="00F50D13">
        <w:rPr>
          <w:rFonts w:ascii="Times New Roman" w:hAnsi="Times New Roman" w:cs="Times New Roman"/>
          <w:sz w:val="24"/>
          <w:szCs w:val="24"/>
        </w:rPr>
        <w:t xml:space="preserve"> умения решать конфликты.</w:t>
      </w:r>
    </w:p>
    <w:p w:rsidR="00F80208" w:rsidRDefault="00F80208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D94" w:rsidRDefault="00F80208" w:rsidP="00F8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b/>
          <w:sz w:val="24"/>
          <w:szCs w:val="24"/>
        </w:rPr>
        <w:t>Место в учебном процессе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0208" w:rsidRDefault="00237D94" w:rsidP="0023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Контрольное </w:t>
      </w:r>
      <w:r w:rsidR="00F80208">
        <w:rPr>
          <w:rFonts w:ascii="Times New Roman" w:hAnsi="Times New Roman" w:cs="Times New Roman"/>
          <w:sz w:val="24"/>
          <w:szCs w:val="24"/>
        </w:rPr>
        <w:t>мероприятие</w:t>
      </w:r>
      <w:r w:rsidR="00F80208" w:rsidRPr="00F50D13">
        <w:rPr>
          <w:rFonts w:ascii="Times New Roman" w:hAnsi="Times New Roman" w:cs="Times New Roman"/>
          <w:sz w:val="24"/>
          <w:szCs w:val="24"/>
        </w:rPr>
        <w:t xml:space="preserve"> проводится во втором полугодии.</w:t>
      </w:r>
    </w:p>
    <w:p w:rsidR="00F80208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D13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237D94">
        <w:rPr>
          <w:rFonts w:ascii="Times New Roman" w:hAnsi="Times New Roman" w:cs="Times New Roman"/>
          <w:b/>
          <w:sz w:val="24"/>
          <w:szCs w:val="24"/>
        </w:rPr>
        <w:t>:</w:t>
      </w: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>Разработать и представить краткую программу формирования ЗОЖ у подростков. Время выполнения 25 минут, представление программы – не более 5 минут.</w:t>
      </w:r>
    </w:p>
    <w:p w:rsidR="00F80208" w:rsidRDefault="00F80208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1A7" w:rsidRDefault="00D941A7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оценки:</w:t>
      </w:r>
    </w:p>
    <w:p w:rsidR="00D941A7" w:rsidRPr="00F50D13" w:rsidRDefault="00D941A7" w:rsidP="00D94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 xml:space="preserve">Процесс сотрудничества, включающий достижение целей группы, генерирование идей, участие в решении проблем, </w:t>
      </w:r>
      <w:r w:rsidR="00237D94">
        <w:rPr>
          <w:rFonts w:ascii="Times New Roman" w:hAnsi="Times New Roman" w:cs="Times New Roman"/>
          <w:sz w:val="24"/>
          <w:szCs w:val="24"/>
        </w:rPr>
        <w:t>активное слушание внутри группы</w:t>
      </w:r>
      <w:r w:rsidRPr="00F50D13">
        <w:rPr>
          <w:rFonts w:ascii="Times New Roman" w:hAnsi="Times New Roman" w:cs="Times New Roman"/>
          <w:sz w:val="24"/>
          <w:szCs w:val="24"/>
        </w:rPr>
        <w:t>.</w:t>
      </w:r>
    </w:p>
    <w:p w:rsidR="00F80208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D13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  <w:r w:rsidR="00237D94">
        <w:rPr>
          <w:rFonts w:ascii="Times New Roman" w:hAnsi="Times New Roman" w:cs="Times New Roman"/>
          <w:b/>
          <w:sz w:val="24"/>
          <w:szCs w:val="24"/>
        </w:rPr>
        <w:t>:</w:t>
      </w: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>1.Учащиеся предупреждаются о проведении оценки умения организовывать учебное сотрудничество в группе.</w:t>
      </w: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208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F50D13">
        <w:rPr>
          <w:rFonts w:ascii="Times New Roman" w:hAnsi="Times New Roman" w:cs="Times New Roman"/>
          <w:sz w:val="24"/>
          <w:szCs w:val="24"/>
        </w:rPr>
        <w:t>. Для проведения «нулевого» среза (первичной диагностики) работа над критериями не проводится, для проведения последующих диагностик необходимо познакомить учащихся с критериями оценки.</w:t>
      </w: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>2.Организуется учебное пространство (расстановка мебели и проч.).</w:t>
      </w: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>3.Учащиеся класса делятся на группы.</w:t>
      </w: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>4.Учащимся предлагается задание для групповой работы.</w:t>
      </w: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 xml:space="preserve">5.К каждой группе прикрепляется 1-2 эксперта, </w:t>
      </w:r>
      <w:proofErr w:type="gramStart"/>
      <w:r w:rsidRPr="00F50D1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50D13">
        <w:rPr>
          <w:rFonts w:ascii="Times New Roman" w:hAnsi="Times New Roman" w:cs="Times New Roman"/>
          <w:sz w:val="24"/>
          <w:szCs w:val="24"/>
        </w:rPr>
        <w:t xml:space="preserve"> заполняют бланк на основе заданных критериев.</w:t>
      </w: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>6.Учитель дает задание группам и фиксирует время на его выполнение. На работу в группе и нахождение общего решения дается 30 минут.</w:t>
      </w: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>7.Выступление групп (не подлежит оценке экспертов).</w:t>
      </w:r>
    </w:p>
    <w:p w:rsidR="00F80208" w:rsidRPr="00F50D13" w:rsidRDefault="00F80208" w:rsidP="00F80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D13">
        <w:rPr>
          <w:rFonts w:ascii="Times New Roman" w:hAnsi="Times New Roman" w:cs="Times New Roman"/>
          <w:sz w:val="24"/>
          <w:szCs w:val="24"/>
        </w:rPr>
        <w:t>8.После завершения работы всех групп подводятся итоги, учащимся сообщается сумма баллов, которую они набрали и итог испытания.</w:t>
      </w:r>
    </w:p>
    <w:p w:rsidR="00F80208" w:rsidRDefault="00F80208" w:rsidP="00D941A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80208" w:rsidRDefault="00F80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41A7" w:rsidRDefault="00D941A7" w:rsidP="00D941A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F50D13">
        <w:rPr>
          <w:rFonts w:ascii="Times New Roman" w:hAnsi="Times New Roman" w:cs="Times New Roman"/>
          <w:b/>
          <w:sz w:val="24"/>
          <w:szCs w:val="24"/>
        </w:rPr>
        <w:t>цен</w:t>
      </w:r>
      <w:r>
        <w:rPr>
          <w:rFonts w:ascii="Times New Roman" w:hAnsi="Times New Roman" w:cs="Times New Roman"/>
          <w:b/>
          <w:sz w:val="24"/>
          <w:szCs w:val="24"/>
        </w:rPr>
        <w:t>ивание</w:t>
      </w:r>
      <w:r w:rsidRPr="00F50D13">
        <w:rPr>
          <w:rFonts w:ascii="Times New Roman" w:hAnsi="Times New Roman" w:cs="Times New Roman"/>
          <w:b/>
          <w:sz w:val="24"/>
          <w:szCs w:val="24"/>
        </w:rPr>
        <w:t>:</w:t>
      </w:r>
    </w:p>
    <w:p w:rsidR="008D079B" w:rsidRPr="008D079B" w:rsidRDefault="008D079B" w:rsidP="008D079B">
      <w:pPr>
        <w:pStyle w:val="a3"/>
        <w:spacing w:line="240" w:lineRule="auto"/>
        <w:ind w:left="0" w:firstLine="567"/>
      </w:pPr>
      <w:r w:rsidRPr="00D704D5">
        <w:t xml:space="preserve">Критерии оценки взяты из сборника «Мониторинг метапредметных результатов в основной школе, часть 2: сб. </w:t>
      </w:r>
      <w:proofErr w:type="spellStart"/>
      <w:r w:rsidRPr="00D704D5">
        <w:t>науч</w:t>
      </w:r>
      <w:proofErr w:type="spellEnd"/>
      <w:r w:rsidRPr="00D704D5">
        <w:t>. и метод</w:t>
      </w:r>
      <w:proofErr w:type="gramStart"/>
      <w:r w:rsidRPr="00D704D5">
        <w:t>.</w:t>
      </w:r>
      <w:proofErr w:type="gramEnd"/>
      <w:r w:rsidRPr="00D704D5">
        <w:t xml:space="preserve"> </w:t>
      </w:r>
      <w:proofErr w:type="gramStart"/>
      <w:r w:rsidRPr="00D704D5">
        <w:t>м</w:t>
      </w:r>
      <w:proofErr w:type="gramEnd"/>
      <w:r w:rsidRPr="00D704D5">
        <w:t xml:space="preserve">атериалов / под общ. ред. В.Р. </w:t>
      </w:r>
      <w:proofErr w:type="spellStart"/>
      <w:r w:rsidRPr="00D704D5">
        <w:t>Имакаева</w:t>
      </w:r>
      <w:proofErr w:type="spellEnd"/>
      <w:r w:rsidRPr="00D704D5">
        <w:t>; РИНО ПГНИУ. – Пермь, 2014. – с.110-112»</w:t>
      </w:r>
    </w:p>
    <w:tbl>
      <w:tblPr>
        <w:tblpPr w:leftFromText="180" w:rightFromText="180" w:vertAnchor="text" w:horzAnchor="page" w:tblpX="1075" w:tblpY="90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812"/>
        <w:gridCol w:w="6646"/>
        <w:gridCol w:w="1359"/>
      </w:tblGrid>
      <w:tr w:rsidR="00D941A7" w:rsidRPr="00F50D13" w:rsidTr="00327357">
        <w:tc>
          <w:tcPr>
            <w:tcW w:w="923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D941A7" w:rsidRPr="00F50D13" w:rsidTr="00327357">
        <w:tc>
          <w:tcPr>
            <w:tcW w:w="923" w:type="pct"/>
            <w:vMerge w:val="restart"/>
          </w:tcPr>
          <w:p w:rsidR="00D941A7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1.Достижение</w:t>
            </w:r>
          </w:p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целей группы</w:t>
            </w: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сделал свой вклад в работу группы, активно участвуя в обсуждениях; принимал и выполнял все возложенные на него задачи; помогал группе в выборе и достижении целей.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сделал свой вклад в работу группы, участвуя в обсуждениях, выполняя свои задачи и помогая в выборе и достижении целей.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иногда принимает участие в работе группы для выполнения своих задач; ему требуется помощь для установления и достижения групповых целей.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F80208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не участвовал в работе группы; не выполнил возложенные на него задачи; не принимал уч</w:t>
            </w:r>
            <w:r w:rsidR="00237D94">
              <w:rPr>
                <w:rFonts w:ascii="Times New Roman" w:hAnsi="Times New Roman" w:cs="Times New Roman"/>
                <w:sz w:val="24"/>
                <w:szCs w:val="24"/>
              </w:rPr>
              <w:t>астия в установлении целей (0).</w:t>
            </w:r>
          </w:p>
          <w:p w:rsidR="00D941A7" w:rsidRPr="00F50D13" w:rsidRDefault="00237D94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 xml:space="preserve">Уводил </w:t>
            </w:r>
            <w:r w:rsidR="00D941A7" w:rsidRPr="00F50D13">
              <w:rPr>
                <w:rFonts w:ascii="Times New Roman" w:hAnsi="Times New Roman" w:cs="Times New Roman"/>
                <w:sz w:val="24"/>
                <w:szCs w:val="24"/>
              </w:rPr>
              <w:t>группу от намеченных целей (-1).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1A7" w:rsidRPr="00F50D13" w:rsidTr="00327357">
        <w:tc>
          <w:tcPr>
            <w:tcW w:w="923" w:type="pct"/>
            <w:vMerge w:val="restart"/>
          </w:tcPr>
          <w:p w:rsidR="00D941A7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2.Генерирование</w:t>
            </w:r>
          </w:p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предлагал множество идей для обсуждения, делился необходимой информацией и побуждал других делиться своими идеями.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делился своими идеями, когда его к этому побуждали, и давал возможность другим участникам делиться идеями.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делился своими идеями, когда его к этому побуждали, и изредка давал возможность многим членам группы принимать участие в обсуждении.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237D94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предпочитал не делиться своими идеями, поэтому не принимал учас</w:t>
            </w:r>
            <w:r w:rsidR="00237D94">
              <w:rPr>
                <w:rFonts w:ascii="Times New Roman" w:hAnsi="Times New Roman" w:cs="Times New Roman"/>
                <w:sz w:val="24"/>
                <w:szCs w:val="24"/>
              </w:rPr>
              <w:t>тия в групповых дискуссиях (0).</w:t>
            </w:r>
          </w:p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Часто прерывал других, когда они высказывают свои идеи (-1)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1A7" w:rsidRPr="00F50D13" w:rsidTr="00327357">
        <w:tc>
          <w:tcPr>
            <w:tcW w:w="923" w:type="pct"/>
            <w:vMerge w:val="restart"/>
          </w:tcPr>
          <w:p w:rsidR="00D941A7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3.Активное</w:t>
            </w:r>
          </w:p>
          <w:p w:rsidR="00D941A7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D941A7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</w:p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поддерживал баланс между слушанием и высказыванием. На протяжении всего периода учащийся внимательно относился к чувствам и мыслям других людей.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продемонстрировал умение слушать других. Учащийся демонстрировал внимание к чувствам и мыслям других людей.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иногда слушал других участников группы. Иногда принимал во внимание чувства и мысли других людей.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не слушал других участников группы. Учащийся был невнимателен к чувствам и мыслям других людей.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1A7" w:rsidRPr="00F50D13" w:rsidTr="00327357">
        <w:tc>
          <w:tcPr>
            <w:tcW w:w="923" w:type="pct"/>
            <w:vMerge w:val="restart"/>
          </w:tcPr>
          <w:p w:rsidR="00D941A7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</w:t>
            </w:r>
          </w:p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активно работал в группе над решением проблем.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предлагал варианты решения проблем.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Иногда учащийся выносил предложения для решения проблем.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1A7" w:rsidRPr="00F50D13" w:rsidTr="00327357">
        <w:tc>
          <w:tcPr>
            <w:tcW w:w="923" w:type="pct"/>
            <w:vMerge/>
          </w:tcPr>
          <w:p w:rsidR="00D941A7" w:rsidRPr="00F50D13" w:rsidRDefault="00D941A7" w:rsidP="00D8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pct"/>
          </w:tcPr>
          <w:p w:rsidR="00237D94" w:rsidRDefault="00D941A7" w:rsidP="0023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Учащийся предпочитал не принимать участие в решении проблем и принятии решений (0)</w:t>
            </w:r>
            <w:r w:rsidR="0023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1A7" w:rsidRPr="00F50D13" w:rsidRDefault="00D941A7" w:rsidP="00237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Иногда учащийся создавал группе проблемы (-1).</w:t>
            </w:r>
          </w:p>
        </w:tc>
        <w:tc>
          <w:tcPr>
            <w:tcW w:w="692" w:type="pct"/>
          </w:tcPr>
          <w:p w:rsidR="00D941A7" w:rsidRPr="00F50D13" w:rsidRDefault="00D941A7" w:rsidP="00D9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007D" w:rsidRDefault="0039007D" w:rsidP="00B40E1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9007D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327357" w:rsidRPr="000B6C96" w:rsidRDefault="00327357" w:rsidP="00327357">
      <w:pPr>
        <w:pStyle w:val="a3"/>
        <w:numPr>
          <w:ilvl w:val="0"/>
          <w:numId w:val="1"/>
        </w:numPr>
        <w:spacing w:line="240" w:lineRule="auto"/>
        <w:ind w:left="360"/>
      </w:pPr>
      <w:r w:rsidRPr="000B6C96">
        <w:t xml:space="preserve">Федеральный государственный образовательный стандарт основного общего образования [Текст] / </w:t>
      </w:r>
      <w:proofErr w:type="spellStart"/>
      <w:proofErr w:type="gramStart"/>
      <w:r w:rsidRPr="000B6C96">
        <w:t>Мин-во</w:t>
      </w:r>
      <w:proofErr w:type="spellEnd"/>
      <w:proofErr w:type="gramEnd"/>
      <w:r w:rsidRPr="000B6C96">
        <w:t xml:space="preserve"> образования и науки Российской Федерации. – М., 2010. – 67 с.</w:t>
      </w:r>
    </w:p>
    <w:p w:rsidR="00327357" w:rsidRPr="000B6C96" w:rsidRDefault="00327357" w:rsidP="00327357">
      <w:pPr>
        <w:pStyle w:val="a3"/>
        <w:numPr>
          <w:ilvl w:val="0"/>
          <w:numId w:val="1"/>
        </w:numPr>
        <w:spacing w:line="240" w:lineRule="auto"/>
        <w:ind w:left="360"/>
      </w:pPr>
      <w:r w:rsidRPr="000B6C96">
        <w:lastRenderedPageBreak/>
        <w:t xml:space="preserve">Мониторинг метапредметных результатов в основной школе, часть 2: сб. </w:t>
      </w:r>
      <w:proofErr w:type="spellStart"/>
      <w:r w:rsidRPr="000B6C96">
        <w:t>науч</w:t>
      </w:r>
      <w:proofErr w:type="spellEnd"/>
      <w:r w:rsidRPr="000B6C96">
        <w:t>. и метод</w:t>
      </w:r>
      <w:proofErr w:type="gramStart"/>
      <w:r w:rsidRPr="000B6C96">
        <w:t>.</w:t>
      </w:r>
      <w:proofErr w:type="gramEnd"/>
      <w:r w:rsidRPr="000B6C96">
        <w:t xml:space="preserve"> </w:t>
      </w:r>
      <w:proofErr w:type="gramStart"/>
      <w:r w:rsidRPr="000B6C96">
        <w:t>м</w:t>
      </w:r>
      <w:proofErr w:type="gramEnd"/>
      <w:r w:rsidRPr="000B6C96">
        <w:t xml:space="preserve">атериалов / под общ. ред. В.Р. </w:t>
      </w:r>
      <w:proofErr w:type="spellStart"/>
      <w:r w:rsidRPr="000B6C96">
        <w:t>Имакаева</w:t>
      </w:r>
      <w:proofErr w:type="spellEnd"/>
      <w:r w:rsidRPr="000B6C96">
        <w:t>; РИНО ПГНИУ. – Пермь, 2014.</w:t>
      </w:r>
    </w:p>
    <w:p w:rsidR="00A6201A" w:rsidRPr="00327357" w:rsidRDefault="00327357" w:rsidP="00327357">
      <w:pPr>
        <w:pStyle w:val="a3"/>
        <w:numPr>
          <w:ilvl w:val="0"/>
          <w:numId w:val="1"/>
        </w:numPr>
        <w:spacing w:line="240" w:lineRule="auto"/>
        <w:ind w:left="360"/>
        <w:rPr>
          <w:bCs/>
        </w:rPr>
      </w:pPr>
      <w:r w:rsidRPr="000B6C96">
        <w:t xml:space="preserve">Сидоренко Е.В. Методы математической обработки в психологии. - СПб.: ООО «Речь», 2003. - 350 </w:t>
      </w:r>
      <w:proofErr w:type="gramStart"/>
      <w:r w:rsidRPr="000B6C96">
        <w:t>с</w:t>
      </w:r>
      <w:proofErr w:type="gramEnd"/>
      <w:r w:rsidRPr="000B6C96">
        <w:t>.</w:t>
      </w:r>
    </w:p>
    <w:sectPr w:rsidR="00A6201A" w:rsidRPr="00327357" w:rsidSect="006969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3182C"/>
    <w:multiLevelType w:val="hybridMultilevel"/>
    <w:tmpl w:val="07CA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164E"/>
    <w:rsid w:val="0004718E"/>
    <w:rsid w:val="001B76F5"/>
    <w:rsid w:val="001E6721"/>
    <w:rsid w:val="00237D94"/>
    <w:rsid w:val="002B0E52"/>
    <w:rsid w:val="00325B79"/>
    <w:rsid w:val="00327357"/>
    <w:rsid w:val="0039007D"/>
    <w:rsid w:val="003A5D87"/>
    <w:rsid w:val="003F164E"/>
    <w:rsid w:val="004663E3"/>
    <w:rsid w:val="004F2822"/>
    <w:rsid w:val="00502773"/>
    <w:rsid w:val="005068C4"/>
    <w:rsid w:val="00506F67"/>
    <w:rsid w:val="00543615"/>
    <w:rsid w:val="0057581C"/>
    <w:rsid w:val="005845F6"/>
    <w:rsid w:val="005E1CE6"/>
    <w:rsid w:val="00637A55"/>
    <w:rsid w:val="00672D89"/>
    <w:rsid w:val="00696977"/>
    <w:rsid w:val="0076448C"/>
    <w:rsid w:val="008260EB"/>
    <w:rsid w:val="008619D3"/>
    <w:rsid w:val="008C5428"/>
    <w:rsid w:val="008D079B"/>
    <w:rsid w:val="00905CDB"/>
    <w:rsid w:val="00923A54"/>
    <w:rsid w:val="009847B9"/>
    <w:rsid w:val="00A45F04"/>
    <w:rsid w:val="00A6201A"/>
    <w:rsid w:val="00A63318"/>
    <w:rsid w:val="00AC3A8D"/>
    <w:rsid w:val="00B40E17"/>
    <w:rsid w:val="00B57B0E"/>
    <w:rsid w:val="00BC4B80"/>
    <w:rsid w:val="00BD4BFF"/>
    <w:rsid w:val="00C17593"/>
    <w:rsid w:val="00D85EA1"/>
    <w:rsid w:val="00D941A7"/>
    <w:rsid w:val="00DC5010"/>
    <w:rsid w:val="00E0320C"/>
    <w:rsid w:val="00E3323E"/>
    <w:rsid w:val="00E762D7"/>
    <w:rsid w:val="00F57FBE"/>
    <w:rsid w:val="00F8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F04"/>
    <w:pPr>
      <w:suppressAutoHyphens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A45F0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76;&#1083;&#1103;%20&#1086;&#1090;&#1095;&#1077;&#1090;&#1072;%20&#1042;&#1058;&#1050;%20&#1079;&#1072;%202015-2016&#1091;&#1095;&#1075;\&#1072;&#1087;&#1088;&#1086;&#1073;&#1072;&#1094;&#1080;&#1103;%20&#1050;&#1048;&#1052;%20-%20&#1057;&#1086;&#1079;&#1076;&#1072;&#1090;&#1100;%20&#1087;&#1088;&#1086;&#1075;&#1088;&#1072;&#1084;&#1084;&#1091;%20&#1047;&#1054;&#104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результатов - Суммарный балл</a:t>
            </a:r>
          </a:p>
        </c:rich>
      </c:tx>
    </c:title>
    <c:plotArea>
      <c:layout/>
      <c:lineChart>
        <c:grouping val="standard"/>
        <c:ser>
          <c:idx val="0"/>
          <c:order val="0"/>
          <c:marker>
            <c:symbol val="square"/>
            <c:size val="5"/>
          </c:marker>
          <c:dLbls>
            <c:dLblPos val="t"/>
            <c:showVal val="1"/>
          </c:dLbls>
          <c:cat>
            <c:strRef>
              <c:f>Лист1!$H$32:$H$38</c:f>
              <c:strCache>
                <c:ptCount val="7"/>
                <c:pt idx="0">
                  <c:v>0--2</c:v>
                </c:pt>
                <c:pt idx="1">
                  <c:v>3--5</c:v>
                </c:pt>
                <c:pt idx="2">
                  <c:v>6--8</c:v>
                </c:pt>
                <c:pt idx="3">
                  <c:v>9--11</c:v>
                </c:pt>
                <c:pt idx="4">
                  <c:v>12--14</c:v>
                </c:pt>
                <c:pt idx="5">
                  <c:v>15--17</c:v>
                </c:pt>
                <c:pt idx="6">
                  <c:v>18--20</c:v>
                </c:pt>
              </c:strCache>
            </c:strRef>
          </c:cat>
          <c:val>
            <c:numRef>
              <c:f>Лист1!$I$32:$I$38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0</c:v>
                </c:pt>
              </c:numCache>
            </c:numRef>
          </c:val>
          <c:smooth val="1"/>
        </c:ser>
        <c:marker val="1"/>
        <c:axId val="121219328"/>
        <c:axId val="120660352"/>
      </c:lineChart>
      <c:catAx>
        <c:axId val="1212193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tickLblPos val="nextTo"/>
        <c:crossAx val="120660352"/>
        <c:crosses val="autoZero"/>
        <c:auto val="1"/>
        <c:lblAlgn val="ctr"/>
        <c:lblOffset val="100"/>
      </c:catAx>
      <c:valAx>
        <c:axId val="1206603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учащихся</a:t>
                </a:r>
              </a:p>
            </c:rich>
          </c:tx>
        </c:title>
        <c:numFmt formatCode="General" sourceLinked="1"/>
        <c:tickLblPos val="nextTo"/>
        <c:crossAx val="121219328"/>
        <c:crosses val="autoZero"/>
        <c:crossBetween val="between"/>
      </c:valAx>
    </c:plotArea>
    <c:plotVisOnly val="1"/>
  </c:chart>
  <c:spPr>
    <a:ln>
      <a:solidFill>
        <a:schemeClr val="tx1"/>
      </a:solidFill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dcterms:created xsi:type="dcterms:W3CDTF">2016-05-31T13:37:00Z</dcterms:created>
  <dcterms:modified xsi:type="dcterms:W3CDTF">2016-06-16T12:09:00Z</dcterms:modified>
</cp:coreProperties>
</file>